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1" w:rsidRPr="00724DB1" w:rsidRDefault="00724DB1" w:rsidP="00724D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724DB1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fldChar w:fldCharType="begin"/>
      </w:r>
      <w:r w:rsidRPr="00724DB1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instrText xml:space="preserve"> HYPERLINK "http://www.rosmintrud.ru/nsok" </w:instrText>
      </w:r>
      <w:r w:rsidRPr="00724DB1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fldChar w:fldCharType="separate"/>
      </w:r>
      <w:r w:rsidRPr="00724DB1">
        <w:rPr>
          <w:rFonts w:ascii="Times New Roman" w:eastAsia="Times New Roman" w:hAnsi="Times New Roman" w:cs="Times New Roman"/>
          <w:color w:val="006699"/>
          <w:sz w:val="17"/>
          <w:szCs w:val="17"/>
          <w:u w:val="single"/>
          <w:lang w:eastAsia="ru-RU"/>
        </w:rPr>
        <w:t>Независимая система оценки качества</w:t>
      </w:r>
      <w:r w:rsidRPr="00724DB1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</w:t>
      </w:r>
    </w:p>
    <w:p w:rsidR="00724DB1" w:rsidRPr="00724DB1" w:rsidRDefault="00724DB1" w:rsidP="00724DB1">
      <w:pPr>
        <w:shd w:val="clear" w:color="auto" w:fill="FFFFFF"/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</w:pPr>
      <w:r w:rsidRPr="00724DB1"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  <w:t xml:space="preserve">Нормативно-правовая база </w:t>
      </w:r>
    </w:p>
    <w:p w:rsidR="00724DB1" w:rsidRPr="00724DB1" w:rsidRDefault="00724DB1" w:rsidP="00724D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724DB1" w:rsidRPr="00724DB1" w:rsidRDefault="00724DB1" w:rsidP="00724D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24DB1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НОРМАТИВНЫЕ ПРАВОВЫЕ АКТЫ И РЕШЕНИЯ ПРЕЗИДЕНТА РОССИЙСКОЙ ФЕДЕРАЦИИ И ПРАВИТЕЛЬСТВА РОССИЙСКОЙ ФЕДЕРАЦИИ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5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Федеральный закон от 21 июля 2014 г. № 256-ФЗ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внесении изменений в отдельные законодательные акты Российской Федерации по вопросам </w:t>
      </w:r>
      <w:proofErr w:type="gramStart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проведения независимой оценки качества оказания услуг</w:t>
      </w:r>
      <w:proofErr w:type="gramEnd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6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Указ Президента Российской Федерации от 7 мая 2012 г. № 597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мероприятиях по реализации государственной социальной политики»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7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2012 года (Извлечение) </w:t>
        </w:r>
      </w:hyperlink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8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2013 года (Извлечение) </w:t>
        </w:r>
      </w:hyperlink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9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4 декабря 2014 года (Извлечение) </w:t>
        </w:r>
      </w:hyperlink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0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30 марта 2013 г. № 286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формировании независимой системы оценки качества работы организаций, оказывающих социальные услуги»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1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Распоряжение Правительства Российской Федерации от 30 марта 2013 г. № 487-р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(в ред. распоряжения Правительства РФ от 20.01.2015 N 53-р) «Об утверждении плана мероприятий по формированию независимой системы оценки качества работы организаций, оказывающих социальные услуги, на 2013−2015 годы»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2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10 июля 2013 г. № 582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3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5 августа 2013 г. № 662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осуществлении мониторинга системы образования»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4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30 октября 2013 г. № 976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внесении изменений в Постановление Правительства Российской Федерации от 23 августа 2011 г. № 713»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5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14 ноября 2014 г. № 1202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порядке осуществления координации деятельности по проведению независимой оценки качества оказания услуг организациями в сфере культуры, социального обслуживания, охраны здоровья и образования и общего методического обеспечения проведения указанной оценки»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6" w:history="1">
        <w:proofErr w:type="gramStart"/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14 ноября 2014 г. № 1203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уполномоченном федеральном органе исполнительной власти, определяющем 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 «Интернет»</w:t>
      </w:r>
      <w:proofErr w:type="gramEnd"/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7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24 ноября 2014 г. № 1239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правил размещения и обновления информации о поставщике социальных услуг на официальном сайте поставщика социальных услуг в </w:t>
      </w:r>
      <w:proofErr w:type="spellStart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информациионно-телекоммуникационной</w:t>
      </w:r>
      <w:proofErr w:type="spellEnd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сети «Интернет» (см. также </w:t>
      </w:r>
      <w:hyperlink r:id="rId18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17 ноября 2014 г. N 886н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9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Постановление Правительства Российской Федерации от 27 ноября 2014 г. № 1263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признании утратившим силу постановления Правительства Российской Федерации от 30 марта 2013 г. № 286» 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0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Распоряжение Правительства Российской Федерации от 20 января 2015 г. № 53-р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</w:t>
      </w:r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1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Протокол  заседания Российской трехсторонней комиссии по регулированию социально-трудовых отношений </w:t>
        </w:r>
      </w:hyperlink>
      <w:hyperlink r:id="rId22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№ 1 от 24 января 2014 г. 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hyperlink r:id="rId23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 (вопрос 1) </w:t>
        </w:r>
      </w:hyperlink>
    </w:p>
    <w:p w:rsidR="00724DB1" w:rsidRPr="00724DB1" w:rsidRDefault="00724DB1" w:rsidP="00724DB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4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Протокол заседания Общественного совета при Министерстве труда и социальной защиты Российской Федерации </w:t>
        </w:r>
      </w:hyperlink>
      <w:hyperlink r:id="rId25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№ 2 от 28 января 2014 г. </w:t>
        </w:r>
      </w:hyperlink>
      <w:hyperlink r:id="rId26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 xml:space="preserve"> (Вопрос V) </w:t>
        </w:r>
      </w:hyperlink>
    </w:p>
    <w:p w:rsidR="00724DB1" w:rsidRPr="00724DB1" w:rsidRDefault="00724DB1" w:rsidP="00724D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24DB1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 xml:space="preserve">ПРИКАЗЫ МИНТРУДА РОССИИ: 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7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27 декабря 2016 г. № 837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признании утратившим силу приказа Министерства труда и социальной защиты Российской Федерации от 30 августа 2013 г. № 391а»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28" w:history="1">
        <w:proofErr w:type="gramStart"/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5 августа 2016 г.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29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№433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внесении изменений в 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годов, утвержденный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</w:t>
      </w:r>
      <w:proofErr w:type="gramEnd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организаций, оказывающих услуги в сфере социального обслуживания»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0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29 февраля 2016 г. № 80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1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8 декабря 2014 г. № 995н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2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17 ноября 2014 г. N 886н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порядка размещения на официальном сайте поставщика социальных услуг в информационно-телекоммуникационной сети „Интернет“ и обновления информации об этом поставщике (в том числе содержания указанной информации и форме ее предоставления)»</w:t>
      </w:r>
    </w:p>
    <w:p w:rsidR="00724DB1" w:rsidRP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3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13 октября 2014 г. № 717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возложении на Общественный совет при Министерстве труда и социальной защиты Российской Федерации функций по проведению независимой оценки качества оказания услуг организациями социального обслуживания»</w:t>
      </w:r>
    </w:p>
    <w:p w:rsidR="00724DB1" w:rsidRDefault="00724DB1" w:rsidP="00724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4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Минтруда России от 2 сентября 2014 г. № 601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рабочей группе по реализации Федерального закона от 21 июля 2014 г. № 256-ФЗ «О внесении изменений в отдельные законодательные акты Российской Федерации по вопросам </w:t>
      </w:r>
      <w:proofErr w:type="gramStart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проведения независимой оценки качества оказания услуг</w:t>
      </w:r>
      <w:proofErr w:type="gramEnd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724DB1" w:rsidRDefault="00724DB1" w:rsidP="00724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24DB1" w:rsidRDefault="00724DB1" w:rsidP="00724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24DB1" w:rsidRPr="00724DB1" w:rsidRDefault="00724DB1" w:rsidP="00724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 xml:space="preserve">Приказ Минкультуры России от  </w:t>
      </w:r>
      <w:proofErr w:type="gramStart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</w:t>
      </w:r>
      <w:proofErr w:type="gramEnd"/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22 ноября 2016 г. № 2542 «Об утверждении показателей, характеризующих общие критерии оценки качества оказания услуг организациями культуры»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5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 от 20 ноября 2015 г. № 2830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методических рекомендаций по проведению независимой оценки качества оказания услуг организациями культуры»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6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 от 5 октября 2015 г. № 2515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культуры» (утратил силу)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7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 от 7 августа 2015 г. № 2169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перечня организаций культуры, в отношении которых не проводится независимая оценка качества оказания услуг в сфере культуры»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8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 от 20 февраля 2015 г. № 277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39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 от 25 сентября 2014 г. № 1667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«О внесении изменений в Положение об Общественном совете при Министерстве культуры Российской Федерации, утвержденное приказом Министерства культуры Российской Федерации от 23.09.2013 № 1667»</w:t>
      </w:r>
    </w:p>
    <w:p w:rsidR="00724DB1" w:rsidRPr="00724DB1" w:rsidRDefault="00724DB1" w:rsidP="00724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40" w:history="1">
        <w:r w:rsidRPr="00724DB1">
          <w:rPr>
            <w:rFonts w:ascii="Times New Roman" w:eastAsia="Times New Roman" w:hAnsi="Times New Roman" w:cs="Times New Roman"/>
            <w:color w:val="336699"/>
            <w:sz w:val="17"/>
            <w:u w:val="single"/>
            <w:lang w:eastAsia="ru-RU"/>
          </w:rPr>
          <w:t>Приказ Минкультуры России от 6 августа 2013 г. № 1091</w:t>
        </w:r>
      </w:hyperlink>
      <w:r w:rsidRPr="00724DB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«Об утверждении Перечня дополнительной необходимой и достоверной информации, предоставляемой гражданам — потребителям услуг о деятельности учреждений культуры, подведомственных Министерству культуры Российской Федерации»</w:t>
      </w:r>
    </w:p>
    <w:p w:rsidR="00EC6DA0" w:rsidRDefault="00EC6DA0"/>
    <w:sectPr w:rsidR="00EC6DA0" w:rsidSect="00E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2FB"/>
    <w:multiLevelType w:val="multilevel"/>
    <w:tmpl w:val="8FD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73C"/>
    <w:multiLevelType w:val="multilevel"/>
    <w:tmpl w:val="25D8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1602"/>
    <w:multiLevelType w:val="multilevel"/>
    <w:tmpl w:val="2356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52438"/>
    <w:multiLevelType w:val="multilevel"/>
    <w:tmpl w:val="692A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177B0"/>
    <w:multiLevelType w:val="multilevel"/>
    <w:tmpl w:val="EFA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A7387"/>
    <w:multiLevelType w:val="multilevel"/>
    <w:tmpl w:val="7DF0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B1"/>
    <w:rsid w:val="00241895"/>
    <w:rsid w:val="00600010"/>
    <w:rsid w:val="00724DB1"/>
    <w:rsid w:val="00D14743"/>
    <w:rsid w:val="00E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0"/>
  </w:style>
  <w:style w:type="paragraph" w:styleId="1">
    <w:name w:val="heading 1"/>
    <w:basedOn w:val="a"/>
    <w:link w:val="10"/>
    <w:uiPriority w:val="9"/>
    <w:qFormat/>
    <w:rsid w:val="00724DB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4DB1"/>
    <w:rPr>
      <w:color w:val="336699"/>
      <w:u w:val="single"/>
    </w:rPr>
  </w:style>
  <w:style w:type="character" w:styleId="a4">
    <w:name w:val="Strong"/>
    <w:basedOn w:val="a0"/>
    <w:uiPriority w:val="22"/>
    <w:qFormat/>
    <w:rsid w:val="00724DB1"/>
    <w:rPr>
      <w:b/>
      <w:bCs/>
    </w:rPr>
  </w:style>
  <w:style w:type="paragraph" w:styleId="a5">
    <w:name w:val="Normal (Web)"/>
    <w:basedOn w:val="a"/>
    <w:uiPriority w:val="99"/>
    <w:semiHidden/>
    <w:unhideWhenUsed/>
    <w:rsid w:val="00724D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591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0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48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analytics/27" TargetMode="External"/><Relationship Id="rId13" Type="http://schemas.openxmlformats.org/officeDocument/2006/relationships/hyperlink" Target="http://www.rosmintrud.ru/docs/government/121" TargetMode="External"/><Relationship Id="rId18" Type="http://schemas.openxmlformats.org/officeDocument/2006/relationships/hyperlink" Target="http://www.rosmintrud.ru/docs/mintrud/orders/333" TargetMode="External"/><Relationship Id="rId26" Type="http://schemas.openxmlformats.org/officeDocument/2006/relationships/hyperlink" Target="http://www.rosmintrud.ru/docs/mintrud/analytics/24/" TargetMode="External"/><Relationship Id="rId39" Type="http://schemas.openxmlformats.org/officeDocument/2006/relationships/hyperlink" Target="http://www.rosmintrud.ru/docs/mintrud/analytics/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trud.ru/docs/mintrud/analytics/28" TargetMode="External"/><Relationship Id="rId34" Type="http://schemas.openxmlformats.org/officeDocument/2006/relationships/hyperlink" Target="http://www.rosmintrud.ru/docs/mintrud/orders/3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osmintrud.ru/docs/mintrud/analytics/26" TargetMode="External"/><Relationship Id="rId12" Type="http://schemas.openxmlformats.org/officeDocument/2006/relationships/hyperlink" Target="http://www.rosmintrud.ru/docs/government/120" TargetMode="External"/><Relationship Id="rId17" Type="http://schemas.openxmlformats.org/officeDocument/2006/relationships/hyperlink" Target="http://www.rosmintrud.ru/docs/government/156" TargetMode="External"/><Relationship Id="rId25" Type="http://schemas.openxmlformats.org/officeDocument/2006/relationships/hyperlink" Target="http://www.rosmintrud.ru/docs/mintrud/analytics/24/" TargetMode="External"/><Relationship Id="rId33" Type="http://schemas.openxmlformats.org/officeDocument/2006/relationships/hyperlink" Target="http://www.rosmintrud.ru/docs/mintrud/orders/291" TargetMode="External"/><Relationship Id="rId38" Type="http://schemas.openxmlformats.org/officeDocument/2006/relationships/hyperlink" Target="http://www.rosmintrud.ru/docs/mintrud/analytics/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trud.ru/docs/government/155" TargetMode="External"/><Relationship Id="rId20" Type="http://schemas.openxmlformats.org/officeDocument/2006/relationships/hyperlink" Target="http://www.rosmintrud.ru/docs/government/160" TargetMode="External"/><Relationship Id="rId29" Type="http://schemas.openxmlformats.org/officeDocument/2006/relationships/hyperlink" Target="http://www.rosmintrud.ru/docs/mintrud/orders/5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president/ukaz/37" TargetMode="External"/><Relationship Id="rId11" Type="http://schemas.openxmlformats.org/officeDocument/2006/relationships/hyperlink" Target="http://www.rosmintrud.ru/docs/government/114" TargetMode="External"/><Relationship Id="rId24" Type="http://schemas.openxmlformats.org/officeDocument/2006/relationships/hyperlink" Target="http://www.rosmintrud.ru/docs/mintrud/analytics/24/" TargetMode="External"/><Relationship Id="rId32" Type="http://schemas.openxmlformats.org/officeDocument/2006/relationships/hyperlink" Target="http://www.rosmintrud.ru/docs/mintrud/orders/333" TargetMode="External"/><Relationship Id="rId37" Type="http://schemas.openxmlformats.org/officeDocument/2006/relationships/hyperlink" Target="http://www.rosmintrud.ru/docs/mintrud/analytics/107" TargetMode="External"/><Relationship Id="rId40" Type="http://schemas.openxmlformats.org/officeDocument/2006/relationships/hyperlink" Target="http://www.rosmintrud.ru/docs/mintrud/analytics/15" TargetMode="External"/><Relationship Id="rId5" Type="http://schemas.openxmlformats.org/officeDocument/2006/relationships/hyperlink" Target="http://www.rosmintrud.ru/docs/laws/118" TargetMode="External"/><Relationship Id="rId15" Type="http://schemas.openxmlformats.org/officeDocument/2006/relationships/hyperlink" Target="http://www.rosmintrud.ru/docs/government/154" TargetMode="External"/><Relationship Id="rId23" Type="http://schemas.openxmlformats.org/officeDocument/2006/relationships/hyperlink" Target="http://www.rosmintrud.ru/docs/mintrud/analytics/28" TargetMode="External"/><Relationship Id="rId28" Type="http://schemas.openxmlformats.org/officeDocument/2006/relationships/hyperlink" Target="http://www.rosmintrud.ru/docs/mintrud/orders/529" TargetMode="External"/><Relationship Id="rId36" Type="http://schemas.openxmlformats.org/officeDocument/2006/relationships/hyperlink" Target="http://www.rosmintrud.ru/docs/mintrud/analytics/108" TargetMode="External"/><Relationship Id="rId10" Type="http://schemas.openxmlformats.org/officeDocument/2006/relationships/hyperlink" Target="http://www.rosmintrud.ru/docs/government/113" TargetMode="External"/><Relationship Id="rId19" Type="http://schemas.openxmlformats.org/officeDocument/2006/relationships/hyperlink" Target="http://www.rosmintrud.ru/docs/government/153" TargetMode="External"/><Relationship Id="rId31" Type="http://schemas.openxmlformats.org/officeDocument/2006/relationships/hyperlink" Target="http://www.rosmintrud.ru/docs/mintrud/orders/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analytics/49" TargetMode="External"/><Relationship Id="rId14" Type="http://schemas.openxmlformats.org/officeDocument/2006/relationships/hyperlink" Target="http://www.rosmintrud.ru/docs/government/124" TargetMode="External"/><Relationship Id="rId22" Type="http://schemas.openxmlformats.org/officeDocument/2006/relationships/hyperlink" Target="http://www.rosmintrud.ru/docs/mintrud/analytics/28" TargetMode="External"/><Relationship Id="rId27" Type="http://schemas.openxmlformats.org/officeDocument/2006/relationships/hyperlink" Target="http://www.rosmintrud.ru/docs/mintrud/orders/550" TargetMode="External"/><Relationship Id="rId30" Type="http://schemas.openxmlformats.org/officeDocument/2006/relationships/hyperlink" Target="http://www.rosmintrud.ru/docs/mintrud/orders/488" TargetMode="External"/><Relationship Id="rId35" Type="http://schemas.openxmlformats.org/officeDocument/2006/relationships/hyperlink" Target="http://www.rosmintrud.ru/docs/mintrud/analytics/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1499</Words>
  <Characters>8550</Characters>
  <Application>Microsoft Office Word</Application>
  <DocSecurity>0</DocSecurity>
  <Lines>71</Lines>
  <Paragraphs>20</Paragraphs>
  <ScaleCrop>false</ScaleCrop>
  <Company>Grizli777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</dc:creator>
  <cp:keywords/>
  <dc:description/>
  <cp:lastModifiedBy>BIC</cp:lastModifiedBy>
  <cp:revision>3</cp:revision>
  <dcterms:created xsi:type="dcterms:W3CDTF">2017-02-06T10:00:00Z</dcterms:created>
  <dcterms:modified xsi:type="dcterms:W3CDTF">2017-02-06T10:08:00Z</dcterms:modified>
</cp:coreProperties>
</file>